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FCC" w:rsidRDefault="00D90399">
      <w:pPr>
        <w:pStyle w:val="Standard"/>
        <w:tabs>
          <w:tab w:val="left" w:pos="6930"/>
        </w:tabs>
        <w:rPr>
          <w:rFonts w:ascii="Cambria" w:hAnsi="Cambria" w:cs="Cambria"/>
        </w:rPr>
      </w:pPr>
      <w:bookmarkStart w:id="0" w:name="_GoBack"/>
      <w:bookmarkEnd w:id="0"/>
      <w:r>
        <w:rPr>
          <w:rFonts w:ascii="Cambria" w:hAnsi="Cambria" w:cs="Cambria"/>
        </w:rPr>
        <w:tab/>
      </w:r>
    </w:p>
    <w:p w:rsidR="008E2FCC" w:rsidRDefault="008E2FCC">
      <w:pPr>
        <w:pStyle w:val="Standard"/>
        <w:rPr>
          <w:rFonts w:ascii="Cambria" w:hAnsi="Cambria" w:cs="Cambria"/>
        </w:rPr>
      </w:pPr>
    </w:p>
    <w:p w:rsidR="008E2FCC" w:rsidRDefault="00D90399">
      <w:pPr>
        <w:pStyle w:val="Standard"/>
        <w:tabs>
          <w:tab w:val="left" w:pos="1680"/>
        </w:tabs>
        <w:jc w:val="both"/>
      </w:pPr>
      <w:r>
        <w:rPr>
          <w:rFonts w:ascii="Cambria" w:hAnsi="Cambria" w:cs="Cambria"/>
          <w:sz w:val="24"/>
        </w:rPr>
        <w:t xml:space="preserve">  </w:t>
      </w:r>
      <w:r>
        <w:rPr>
          <w:rFonts w:ascii="Cambria" w:hAnsi="Cambria" w:cs="Cambria"/>
          <w:sz w:val="24"/>
        </w:rPr>
        <w:tab/>
      </w:r>
      <w:r>
        <w:rPr>
          <w:rFonts w:ascii="Cambria" w:hAnsi="Cambria" w:cs="Cambria"/>
          <w:b/>
          <w:sz w:val="24"/>
        </w:rPr>
        <w:t>Основные показатели среднесрочного финансового плана</w:t>
      </w:r>
    </w:p>
    <w:p w:rsidR="008E2FCC" w:rsidRDefault="00D90399">
      <w:pPr>
        <w:pStyle w:val="Standard"/>
        <w:jc w:val="both"/>
      </w:pPr>
      <w:r>
        <w:rPr>
          <w:rFonts w:ascii="Cambria" w:hAnsi="Cambria" w:cs="Cambria"/>
          <w:sz w:val="24"/>
        </w:rPr>
        <w:t xml:space="preserve">          по</w:t>
      </w:r>
      <w:r>
        <w:rPr>
          <w:rFonts w:ascii="Cambria" w:hAnsi="Cambria" w:cs="Cambria"/>
          <w:b/>
          <w:sz w:val="24"/>
        </w:rPr>
        <w:t xml:space="preserve">  доходам бюджета на 2022 год  и плановый период на 2023-2024годы    </w:t>
      </w:r>
      <w:proofErr w:type="spellStart"/>
      <w:r>
        <w:rPr>
          <w:rFonts w:ascii="Cambria" w:hAnsi="Cambria" w:cs="Cambria"/>
          <w:b/>
          <w:sz w:val="24"/>
        </w:rPr>
        <w:t>Хасаут</w:t>
      </w:r>
      <w:proofErr w:type="spellEnd"/>
      <w:r>
        <w:rPr>
          <w:rFonts w:ascii="Cambria" w:hAnsi="Cambria" w:cs="Cambria"/>
          <w:b/>
          <w:sz w:val="24"/>
        </w:rPr>
        <w:t>-Греческому сельскому поселению</w:t>
      </w:r>
    </w:p>
    <w:p w:rsidR="008E2FCC" w:rsidRDefault="00D90399">
      <w:pPr>
        <w:pStyle w:val="Standard"/>
        <w:jc w:val="both"/>
        <w:rPr>
          <w:rFonts w:ascii="Cambria" w:hAnsi="Cambria" w:cs="Cambria"/>
          <w:sz w:val="24"/>
        </w:rPr>
      </w:pPr>
      <w:r>
        <w:rPr>
          <w:rFonts w:ascii="Cambria" w:hAnsi="Cambria" w:cs="Cambria"/>
          <w:sz w:val="24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Cambria" w:hAnsi="Cambria" w:cs="Cambria"/>
          <w:sz w:val="24"/>
        </w:rPr>
        <w:t xml:space="preserve">    ( </w:t>
      </w:r>
      <w:proofErr w:type="spellStart"/>
      <w:r>
        <w:rPr>
          <w:rFonts w:ascii="Cambria" w:hAnsi="Cambria" w:cs="Cambria"/>
          <w:sz w:val="24"/>
        </w:rPr>
        <w:t>тыс.руб</w:t>
      </w:r>
      <w:proofErr w:type="spellEnd"/>
      <w:r>
        <w:rPr>
          <w:rFonts w:ascii="Cambria" w:hAnsi="Cambria" w:cs="Cambria"/>
          <w:sz w:val="24"/>
        </w:rPr>
        <w:t>.)</w:t>
      </w:r>
    </w:p>
    <w:tbl>
      <w:tblPr>
        <w:tblW w:w="8625" w:type="dxa"/>
        <w:tblInd w:w="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8"/>
        <w:gridCol w:w="977"/>
        <w:gridCol w:w="885"/>
        <w:gridCol w:w="975"/>
        <w:gridCol w:w="915"/>
        <w:gridCol w:w="825"/>
        <w:gridCol w:w="750"/>
        <w:gridCol w:w="750"/>
      </w:tblGrid>
      <w:tr w:rsidR="008E2FCC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  <w:r>
              <w:rPr>
                <w:rFonts w:ascii="Cambria" w:hAnsi="Cambria" w:cs="Cambria"/>
                <w:b/>
                <w:sz w:val="16"/>
              </w:rPr>
              <w:t>Наименование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2FCC" w:rsidRDefault="008E2FCC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</w:p>
          <w:p w:rsidR="008E2FCC" w:rsidRDefault="00D90399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  <w:r>
              <w:rPr>
                <w:rFonts w:ascii="Cambria" w:hAnsi="Cambria" w:cs="Cambria"/>
                <w:b/>
                <w:sz w:val="16"/>
              </w:rPr>
              <w:t>Бюджет на</w:t>
            </w:r>
          </w:p>
          <w:p w:rsidR="008E2FCC" w:rsidRDefault="00D90399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  <w:r>
              <w:rPr>
                <w:rFonts w:ascii="Cambria" w:hAnsi="Cambria" w:cs="Cambria"/>
                <w:b/>
                <w:sz w:val="16"/>
              </w:rPr>
              <w:t>2021год</w:t>
            </w:r>
          </w:p>
          <w:p w:rsidR="008E2FCC" w:rsidRDefault="00D90399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  <w:r>
              <w:rPr>
                <w:rFonts w:ascii="Cambria" w:hAnsi="Cambria" w:cs="Cambria"/>
                <w:b/>
                <w:sz w:val="16"/>
              </w:rPr>
              <w:t>(первонач.)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8E2FCC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</w:p>
          <w:p w:rsidR="008E2FCC" w:rsidRDefault="008E2FCC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</w:p>
          <w:p w:rsidR="008E2FCC" w:rsidRDefault="008E2FCC">
            <w:pPr>
              <w:pStyle w:val="Standard"/>
              <w:ind w:left="15" w:right="315"/>
              <w:jc w:val="center"/>
              <w:rPr>
                <w:rFonts w:ascii="Cambria" w:hAnsi="Cambria" w:cs="Cambria"/>
                <w:b/>
                <w:sz w:val="16"/>
              </w:rPr>
            </w:pPr>
          </w:p>
          <w:p w:rsidR="008E2FCC" w:rsidRDefault="00D90399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  <w:proofErr w:type="spellStart"/>
            <w:r>
              <w:rPr>
                <w:rFonts w:ascii="Cambria" w:hAnsi="Cambria" w:cs="Cambria"/>
                <w:b/>
                <w:sz w:val="16"/>
              </w:rPr>
              <w:t>Уточн</w:t>
            </w:r>
            <w:proofErr w:type="spellEnd"/>
            <w:r>
              <w:rPr>
                <w:rFonts w:ascii="Cambria" w:hAnsi="Cambria" w:cs="Cambria"/>
                <w:b/>
                <w:sz w:val="16"/>
              </w:rPr>
              <w:t>.</w:t>
            </w:r>
          </w:p>
          <w:p w:rsidR="008E2FCC" w:rsidRDefault="00D90399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  <w:r>
              <w:rPr>
                <w:rFonts w:ascii="Cambria" w:hAnsi="Cambria" w:cs="Cambria"/>
                <w:b/>
                <w:sz w:val="16"/>
              </w:rPr>
              <w:t>план</w:t>
            </w:r>
          </w:p>
          <w:p w:rsidR="008E2FCC" w:rsidRDefault="00D90399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  <w:r>
              <w:rPr>
                <w:rFonts w:ascii="Cambria" w:hAnsi="Cambria" w:cs="Cambria"/>
                <w:b/>
                <w:sz w:val="16"/>
              </w:rPr>
              <w:t>На</w:t>
            </w:r>
          </w:p>
          <w:p w:rsidR="008E2FCC" w:rsidRDefault="00D90399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  <w:r>
              <w:rPr>
                <w:rFonts w:ascii="Cambria" w:hAnsi="Cambria" w:cs="Cambria"/>
                <w:b/>
                <w:sz w:val="16"/>
              </w:rPr>
              <w:t>2021 год</w:t>
            </w:r>
          </w:p>
          <w:p w:rsidR="008E2FCC" w:rsidRDefault="008E2FCC">
            <w:pPr>
              <w:pStyle w:val="Standard"/>
              <w:jc w:val="center"/>
            </w:pP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2FCC" w:rsidRDefault="008E2FCC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</w:p>
          <w:p w:rsidR="008E2FCC" w:rsidRDefault="008E2FCC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</w:p>
          <w:p w:rsidR="008E2FCC" w:rsidRDefault="00D90399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  <w:proofErr w:type="spellStart"/>
            <w:r>
              <w:rPr>
                <w:rFonts w:ascii="Cambria" w:hAnsi="Cambria" w:cs="Cambria"/>
                <w:b/>
                <w:sz w:val="16"/>
              </w:rPr>
              <w:t>Фактич</w:t>
            </w:r>
            <w:proofErr w:type="spellEnd"/>
            <w:r>
              <w:rPr>
                <w:rFonts w:ascii="Cambria" w:hAnsi="Cambria" w:cs="Cambria"/>
                <w:b/>
                <w:sz w:val="16"/>
              </w:rPr>
              <w:t>.</w:t>
            </w:r>
          </w:p>
          <w:p w:rsidR="008E2FCC" w:rsidRDefault="00D90399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  <w:r>
              <w:rPr>
                <w:rFonts w:ascii="Cambria" w:hAnsi="Cambria" w:cs="Cambria"/>
                <w:b/>
                <w:sz w:val="16"/>
              </w:rPr>
              <w:t>Исполнение</w:t>
            </w:r>
          </w:p>
          <w:p w:rsidR="008E2FCC" w:rsidRDefault="00D90399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  <w:r>
              <w:rPr>
                <w:rFonts w:ascii="Cambria" w:hAnsi="Cambria" w:cs="Cambria"/>
                <w:b/>
                <w:sz w:val="16"/>
              </w:rPr>
              <w:t>На 01.11.2021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2FCC" w:rsidRDefault="008E2FCC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</w:p>
          <w:p w:rsidR="008E2FCC" w:rsidRDefault="00D90399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  <w:r>
              <w:rPr>
                <w:rFonts w:ascii="Cambria" w:hAnsi="Cambria" w:cs="Cambria"/>
                <w:b/>
                <w:sz w:val="16"/>
              </w:rPr>
              <w:t>Ожидаемое</w:t>
            </w:r>
          </w:p>
          <w:p w:rsidR="008E2FCC" w:rsidRDefault="00D90399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  <w:r>
              <w:rPr>
                <w:rFonts w:ascii="Cambria" w:hAnsi="Cambria" w:cs="Cambria"/>
                <w:b/>
                <w:sz w:val="16"/>
              </w:rPr>
              <w:t>исполнение</w:t>
            </w:r>
          </w:p>
          <w:p w:rsidR="008E2FCC" w:rsidRDefault="00D90399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  <w:r>
              <w:rPr>
                <w:rFonts w:ascii="Cambria" w:hAnsi="Cambria" w:cs="Cambria"/>
                <w:b/>
                <w:sz w:val="16"/>
              </w:rPr>
              <w:t>за 2021 год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2FCC" w:rsidRDefault="00D90399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  <w:r>
              <w:rPr>
                <w:rFonts w:ascii="Cambria" w:hAnsi="Cambria" w:cs="Cambria"/>
                <w:b/>
                <w:sz w:val="16"/>
              </w:rPr>
              <w:t>Проект на 2022год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2FCC" w:rsidRDefault="00D90399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  <w:r>
              <w:rPr>
                <w:rFonts w:ascii="Cambria" w:hAnsi="Cambria" w:cs="Cambria"/>
                <w:b/>
                <w:sz w:val="16"/>
              </w:rPr>
              <w:t>Проект на 2023год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2FCC" w:rsidRDefault="00D90399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  <w:r>
              <w:rPr>
                <w:rFonts w:ascii="Cambria" w:hAnsi="Cambria" w:cs="Cambria"/>
                <w:b/>
                <w:sz w:val="16"/>
              </w:rPr>
              <w:t>Проект на 2024год</w:t>
            </w:r>
          </w:p>
        </w:tc>
      </w:tr>
      <w:tr w:rsidR="008E2FC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Доходы налоговые Всего в </w:t>
            </w:r>
            <w:proofErr w:type="spellStart"/>
            <w:r>
              <w:rPr>
                <w:rFonts w:cs="Calibri"/>
                <w:sz w:val="20"/>
              </w:rPr>
              <w:t>т.ч</w:t>
            </w:r>
            <w:proofErr w:type="spellEnd"/>
            <w:r>
              <w:rPr>
                <w:rFonts w:cs="Calibri"/>
                <w:sz w:val="20"/>
              </w:rPr>
              <w:t>.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490,6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490,6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346,8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490,6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422,8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422,8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422,8</w:t>
            </w:r>
          </w:p>
        </w:tc>
      </w:tr>
      <w:tr w:rsidR="008E2FC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sz w:val="20"/>
              </w:rPr>
              <w:t>Налог на доходы физических лиц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238,8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2FCC" w:rsidRDefault="008E2FCC">
            <w:pPr>
              <w:pStyle w:val="Standard"/>
              <w:jc w:val="center"/>
              <w:rPr>
                <w:rFonts w:cs="Calibri"/>
              </w:rPr>
            </w:pPr>
          </w:p>
          <w:p w:rsidR="008E2FCC" w:rsidRDefault="00D90399">
            <w:pPr>
              <w:pStyle w:val="Standard"/>
              <w:jc w:val="center"/>
              <w:rPr>
                <w:rFonts w:cs="Calibri"/>
              </w:rPr>
            </w:pPr>
            <w:r>
              <w:rPr>
                <w:rFonts w:cs="Calibri"/>
              </w:rPr>
              <w:t>238,8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211,2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8E2FCC">
            <w:pPr>
              <w:pStyle w:val="Standard"/>
              <w:jc w:val="center"/>
              <w:rPr>
                <w:rFonts w:cs="Calibri"/>
              </w:rPr>
            </w:pPr>
          </w:p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238,8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208,7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208,7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208,7</w:t>
            </w:r>
          </w:p>
        </w:tc>
      </w:tr>
      <w:tr w:rsidR="008E2FC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sz w:val="20"/>
              </w:rPr>
              <w:t>Единый сельскохозяйственный налог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1,8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1,8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0,1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1,8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0,1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0,1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0,1</w:t>
            </w:r>
          </w:p>
        </w:tc>
      </w:tr>
      <w:tr w:rsidR="008E2F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sz w:val="20"/>
              </w:rPr>
              <w:t xml:space="preserve">Налог на имущество </w:t>
            </w:r>
            <w:proofErr w:type="spellStart"/>
            <w:r>
              <w:rPr>
                <w:rFonts w:ascii="Cambria" w:hAnsi="Cambria" w:cs="Cambria"/>
                <w:sz w:val="20"/>
              </w:rPr>
              <w:t>физ.лиц</w:t>
            </w:r>
            <w:proofErr w:type="spellEnd"/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95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95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46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95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58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58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58</w:t>
            </w:r>
          </w:p>
        </w:tc>
      </w:tr>
      <w:tr w:rsidR="008E2F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sz w:val="20"/>
              </w:rPr>
              <w:t>Земельный налог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155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155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89,5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155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156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156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156</w:t>
            </w:r>
          </w:p>
        </w:tc>
      </w:tr>
      <w:tr w:rsidR="008E2F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sz w:val="20"/>
              </w:rPr>
              <w:t>Госпошлина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8E2F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rPr>
                <w:rFonts w:ascii="Cambria" w:hAnsi="Cambria" w:cs="Cambria"/>
                <w:b/>
                <w:sz w:val="20"/>
              </w:rPr>
            </w:pPr>
            <w:r>
              <w:rPr>
                <w:rFonts w:ascii="Cambria" w:hAnsi="Cambria" w:cs="Cambria"/>
                <w:b/>
                <w:sz w:val="20"/>
              </w:rPr>
              <w:t xml:space="preserve">Проч.  </w:t>
            </w:r>
            <w:proofErr w:type="spellStart"/>
            <w:r>
              <w:rPr>
                <w:rFonts w:ascii="Cambria" w:hAnsi="Cambria" w:cs="Cambria"/>
                <w:b/>
                <w:sz w:val="20"/>
              </w:rPr>
              <w:t>неналог</w:t>
            </w:r>
            <w:proofErr w:type="spellEnd"/>
            <w:r>
              <w:rPr>
                <w:rFonts w:ascii="Cambria" w:hAnsi="Cambria" w:cs="Cambria"/>
                <w:b/>
                <w:sz w:val="20"/>
              </w:rPr>
              <w:t>. доходы</w:t>
            </w:r>
          </w:p>
          <w:p w:rsidR="008E2FCC" w:rsidRDefault="00D90399">
            <w:pPr>
              <w:pStyle w:val="Standard"/>
              <w:rPr>
                <w:rFonts w:ascii="Cambria" w:hAnsi="Cambria" w:cs="Cambria"/>
                <w:b/>
                <w:sz w:val="20"/>
              </w:rPr>
            </w:pPr>
            <w:r>
              <w:rPr>
                <w:rFonts w:ascii="Cambria" w:hAnsi="Cambria" w:cs="Cambria"/>
                <w:b/>
                <w:sz w:val="20"/>
              </w:rPr>
              <w:t xml:space="preserve">Всего в </w:t>
            </w:r>
            <w:proofErr w:type="spellStart"/>
            <w:r>
              <w:rPr>
                <w:rFonts w:ascii="Cambria" w:hAnsi="Cambria" w:cs="Cambria"/>
                <w:b/>
                <w:sz w:val="20"/>
              </w:rPr>
              <w:t>т.ч</w:t>
            </w:r>
            <w:proofErr w:type="spellEnd"/>
            <w:r>
              <w:rPr>
                <w:rFonts w:ascii="Cambria" w:hAnsi="Cambria" w:cs="Cambria"/>
                <w:b/>
                <w:sz w:val="20"/>
              </w:rPr>
              <w:t>.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8E2FCC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rPr>
                <w:rFonts w:ascii="Cambria" w:hAnsi="Cambria" w:cs="Cambria"/>
                <w:sz w:val="20"/>
              </w:rPr>
            </w:pPr>
            <w:proofErr w:type="spellStart"/>
            <w:r>
              <w:rPr>
                <w:rFonts w:ascii="Cambria" w:hAnsi="Cambria" w:cs="Cambria"/>
                <w:sz w:val="20"/>
              </w:rPr>
              <w:t>Доходы,получ.в</w:t>
            </w:r>
            <w:proofErr w:type="spellEnd"/>
            <w:r>
              <w:rPr>
                <w:rFonts w:ascii="Cambria" w:hAnsi="Cambria" w:cs="Cambria"/>
                <w:sz w:val="20"/>
              </w:rPr>
              <w:t xml:space="preserve"> виде </w:t>
            </w:r>
            <w:proofErr w:type="spellStart"/>
            <w:r>
              <w:rPr>
                <w:rFonts w:ascii="Cambria" w:hAnsi="Cambria" w:cs="Cambria"/>
                <w:sz w:val="20"/>
              </w:rPr>
              <w:t>арендн.платы</w:t>
            </w:r>
            <w:proofErr w:type="spellEnd"/>
            <w:r>
              <w:rPr>
                <w:rFonts w:ascii="Cambria" w:hAnsi="Cambria" w:cs="Cambria"/>
                <w:sz w:val="20"/>
              </w:rPr>
              <w:t xml:space="preserve"> за земли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8E2FCC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sz w:val="20"/>
              </w:rPr>
              <w:t>Доходы от сдачи в аренду имущества МР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8E2FCC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8E2FCC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8E2FCC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8E2FCC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8E2FCC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8E2FCC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8E2FCC">
            <w:pPr>
              <w:pStyle w:val="Standard"/>
              <w:jc w:val="right"/>
              <w:rPr>
                <w:rFonts w:cs="Calibri"/>
              </w:rPr>
            </w:pPr>
          </w:p>
        </w:tc>
      </w:tr>
      <w:tr w:rsidR="008E2FCC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sz w:val="20"/>
              </w:rPr>
              <w:t>Продажа земельных участков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8E2FCC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8E2FCC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8E2FCC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8E2FCC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8E2FCC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8E2FCC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8E2FCC">
            <w:pPr>
              <w:pStyle w:val="Standard"/>
              <w:jc w:val="right"/>
              <w:rPr>
                <w:rFonts w:cs="Calibri"/>
              </w:rPr>
            </w:pPr>
          </w:p>
        </w:tc>
      </w:tr>
      <w:tr w:rsidR="008E2FCC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sz w:val="20"/>
              </w:rPr>
              <w:t>Акцизы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8E2FCC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8E2FCC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8E2FCC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8E2FCC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8E2FCC">
            <w:pPr>
              <w:pStyle w:val="Standard"/>
              <w:jc w:val="right"/>
              <w:rPr>
                <w:rFonts w:cs="Calibri"/>
              </w:rPr>
            </w:pPr>
          </w:p>
        </w:tc>
      </w:tr>
      <w:tr w:rsidR="008E2FCC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sz w:val="20"/>
              </w:rPr>
              <w:t xml:space="preserve">Дотация </w:t>
            </w:r>
            <w:r>
              <w:rPr>
                <w:rFonts w:ascii="Cambria" w:hAnsi="Cambria" w:cs="Cambria"/>
                <w:sz w:val="20"/>
              </w:rPr>
              <w:t>бюджетам СП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3081,6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3081,5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2824,8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3081,5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3081,5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3081,5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3081,5</w:t>
            </w:r>
          </w:p>
        </w:tc>
      </w:tr>
      <w:tr w:rsidR="008E2FCC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sz w:val="20"/>
              </w:rPr>
              <w:t>Субвенция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95,2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95,2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95,2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95,2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97,3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100,4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103,8</w:t>
            </w:r>
          </w:p>
        </w:tc>
      </w:tr>
      <w:tr w:rsidR="008E2FC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sz w:val="20"/>
              </w:rPr>
              <w:t>Субсидии</w:t>
            </w:r>
          </w:p>
        </w:tc>
        <w:tc>
          <w:tcPr>
            <w:tcW w:w="9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500</w:t>
            </w:r>
          </w:p>
        </w:tc>
        <w:tc>
          <w:tcPr>
            <w:tcW w:w="9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500</w:t>
            </w:r>
          </w:p>
        </w:tc>
        <w:tc>
          <w:tcPr>
            <w:tcW w:w="9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500</w:t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8E2FC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Итого налоговых и неналоговых доходов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3667,4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4167,3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3766,8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4167,3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3178,8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3181,9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3185,3</w:t>
            </w:r>
          </w:p>
        </w:tc>
      </w:tr>
      <w:tr w:rsidR="008E2FC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5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8E2FCC">
            <w:pPr>
              <w:pStyle w:val="Standard"/>
              <w:rPr>
                <w:rFonts w:ascii="Cambria" w:hAnsi="Cambria" w:cs="Cambria"/>
              </w:rPr>
            </w:pPr>
          </w:p>
        </w:tc>
        <w:tc>
          <w:tcPr>
            <w:tcW w:w="9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8E2FCC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8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8E2FCC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9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8E2FCC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9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8E2FCC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8E2FCC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8E2FCC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7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8E2FCC">
            <w:pPr>
              <w:pStyle w:val="Standard"/>
              <w:jc w:val="right"/>
              <w:rPr>
                <w:rFonts w:cs="Calibri"/>
              </w:rPr>
            </w:pPr>
          </w:p>
        </w:tc>
      </w:tr>
      <w:tr w:rsidR="008E2FC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5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Расходы на оплату </w:t>
            </w:r>
            <w:r>
              <w:rPr>
                <w:rFonts w:ascii="Cambria" w:hAnsi="Cambria" w:cs="Cambria"/>
              </w:rPr>
              <w:t>труда</w:t>
            </w:r>
          </w:p>
        </w:tc>
        <w:tc>
          <w:tcPr>
            <w:tcW w:w="9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2221,5</w:t>
            </w:r>
          </w:p>
        </w:tc>
        <w:tc>
          <w:tcPr>
            <w:tcW w:w="8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2221,5</w:t>
            </w:r>
          </w:p>
        </w:tc>
        <w:tc>
          <w:tcPr>
            <w:tcW w:w="9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2119,2</w:t>
            </w:r>
          </w:p>
        </w:tc>
        <w:tc>
          <w:tcPr>
            <w:tcW w:w="9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2221,5</w:t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2384,3</w:t>
            </w:r>
          </w:p>
        </w:tc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2384,3</w:t>
            </w:r>
          </w:p>
        </w:tc>
        <w:tc>
          <w:tcPr>
            <w:tcW w:w="7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2384,3</w:t>
            </w:r>
          </w:p>
        </w:tc>
      </w:tr>
      <w:tr w:rsidR="008E2FC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5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Прочие расходы</w:t>
            </w:r>
          </w:p>
        </w:tc>
        <w:tc>
          <w:tcPr>
            <w:tcW w:w="9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1445,9</w:t>
            </w:r>
          </w:p>
        </w:tc>
        <w:tc>
          <w:tcPr>
            <w:tcW w:w="8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1945,8</w:t>
            </w:r>
          </w:p>
        </w:tc>
        <w:tc>
          <w:tcPr>
            <w:tcW w:w="9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1258,2</w:t>
            </w:r>
          </w:p>
        </w:tc>
        <w:tc>
          <w:tcPr>
            <w:tcW w:w="9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1945,8</w:t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1217,3</w:t>
            </w:r>
          </w:p>
        </w:tc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1220,4</w:t>
            </w:r>
          </w:p>
        </w:tc>
        <w:tc>
          <w:tcPr>
            <w:tcW w:w="7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1223,8</w:t>
            </w:r>
          </w:p>
        </w:tc>
      </w:tr>
      <w:tr w:rsidR="008E2FCC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25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Итого расходов</w:t>
            </w:r>
          </w:p>
        </w:tc>
        <w:tc>
          <w:tcPr>
            <w:tcW w:w="9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3667,4</w:t>
            </w:r>
          </w:p>
        </w:tc>
        <w:tc>
          <w:tcPr>
            <w:tcW w:w="8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4167,3</w:t>
            </w:r>
          </w:p>
        </w:tc>
        <w:tc>
          <w:tcPr>
            <w:tcW w:w="9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3377,4</w:t>
            </w:r>
          </w:p>
        </w:tc>
        <w:tc>
          <w:tcPr>
            <w:tcW w:w="9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4167,3</w:t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3601,6</w:t>
            </w:r>
          </w:p>
        </w:tc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3604,7</w:t>
            </w:r>
          </w:p>
        </w:tc>
        <w:tc>
          <w:tcPr>
            <w:tcW w:w="7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E2FCC" w:rsidRDefault="00D90399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3608,1</w:t>
            </w:r>
          </w:p>
        </w:tc>
      </w:tr>
    </w:tbl>
    <w:p w:rsidR="008E2FCC" w:rsidRDefault="008E2FCC">
      <w:pPr>
        <w:pStyle w:val="Standard"/>
        <w:jc w:val="both"/>
        <w:rPr>
          <w:rFonts w:ascii="Cambria" w:hAnsi="Cambria" w:cs="Cambria"/>
          <w:sz w:val="24"/>
        </w:rPr>
      </w:pPr>
    </w:p>
    <w:p w:rsidR="008E2FCC" w:rsidRDefault="008E2FCC">
      <w:pPr>
        <w:pStyle w:val="Standard"/>
        <w:jc w:val="both"/>
        <w:rPr>
          <w:rFonts w:ascii="Cambria" w:hAnsi="Cambria" w:cs="Cambria"/>
          <w:sz w:val="24"/>
        </w:rPr>
      </w:pPr>
    </w:p>
    <w:p w:rsidR="008E2FCC" w:rsidRDefault="008E2FCC">
      <w:pPr>
        <w:pStyle w:val="Standard"/>
        <w:jc w:val="both"/>
        <w:rPr>
          <w:rFonts w:ascii="Cambria" w:hAnsi="Cambria" w:cs="Cambria"/>
          <w:sz w:val="24"/>
        </w:rPr>
      </w:pPr>
    </w:p>
    <w:p w:rsidR="008E2FCC" w:rsidRDefault="00D90399">
      <w:pPr>
        <w:pStyle w:val="Standard"/>
        <w:jc w:val="both"/>
        <w:rPr>
          <w:rFonts w:ascii="Cambria" w:hAnsi="Cambria" w:cs="Cambria"/>
          <w:sz w:val="24"/>
        </w:rPr>
      </w:pPr>
      <w:r>
        <w:rPr>
          <w:rFonts w:ascii="Cambria" w:hAnsi="Cambria" w:cs="Cambria"/>
          <w:sz w:val="24"/>
        </w:rPr>
        <w:t xml:space="preserve"> </w:t>
      </w:r>
    </w:p>
    <w:p w:rsidR="008E2FCC" w:rsidRDefault="00D90399">
      <w:pPr>
        <w:pStyle w:val="Standard"/>
        <w:rPr>
          <w:rFonts w:ascii="Cambria" w:hAnsi="Cambria" w:cs="Cambria"/>
          <w:sz w:val="24"/>
        </w:rPr>
      </w:pPr>
      <w:r>
        <w:rPr>
          <w:rFonts w:ascii="Cambria" w:hAnsi="Cambria" w:cs="Cambria"/>
          <w:sz w:val="24"/>
        </w:rPr>
        <w:t xml:space="preserve">Глава </w:t>
      </w:r>
      <w:proofErr w:type="spellStart"/>
      <w:r>
        <w:rPr>
          <w:rFonts w:ascii="Cambria" w:hAnsi="Cambria" w:cs="Cambria"/>
          <w:sz w:val="24"/>
        </w:rPr>
        <w:t>Хасаут</w:t>
      </w:r>
      <w:proofErr w:type="spellEnd"/>
      <w:r>
        <w:rPr>
          <w:rFonts w:ascii="Cambria" w:hAnsi="Cambria" w:cs="Cambria"/>
          <w:sz w:val="24"/>
        </w:rPr>
        <w:t xml:space="preserve">-Греческого </w:t>
      </w:r>
      <w:r>
        <w:rPr>
          <w:rFonts w:ascii="Cambria" w:hAnsi="Cambria" w:cs="Cambria"/>
          <w:sz w:val="24"/>
        </w:rPr>
        <w:t xml:space="preserve">                                               </w:t>
      </w:r>
      <w:proofErr w:type="spellStart"/>
      <w:r>
        <w:rPr>
          <w:rFonts w:ascii="Cambria" w:hAnsi="Cambria" w:cs="Cambria"/>
          <w:sz w:val="24"/>
        </w:rPr>
        <w:t>Ш.А.Кипкеев</w:t>
      </w:r>
      <w:proofErr w:type="spellEnd"/>
    </w:p>
    <w:p w:rsidR="008E2FCC" w:rsidRDefault="00D90399">
      <w:pPr>
        <w:pStyle w:val="Standard"/>
        <w:rPr>
          <w:rFonts w:ascii="Cambria" w:hAnsi="Cambria" w:cs="Cambria"/>
          <w:sz w:val="24"/>
        </w:rPr>
      </w:pPr>
      <w:r>
        <w:rPr>
          <w:rFonts w:ascii="Cambria" w:hAnsi="Cambria" w:cs="Cambria"/>
          <w:sz w:val="24"/>
        </w:rPr>
        <w:t>Сельского поселения</w:t>
      </w:r>
    </w:p>
    <w:p w:rsidR="008E2FCC" w:rsidRDefault="008E2FCC">
      <w:pPr>
        <w:pStyle w:val="Standard"/>
        <w:rPr>
          <w:rFonts w:ascii="Cambria" w:hAnsi="Cambria" w:cs="Cambria"/>
          <w:sz w:val="24"/>
        </w:rPr>
      </w:pPr>
    </w:p>
    <w:p w:rsidR="008E2FCC" w:rsidRDefault="00D90399">
      <w:pPr>
        <w:pStyle w:val="Standard"/>
        <w:rPr>
          <w:rFonts w:ascii="Cambria" w:hAnsi="Cambria" w:cs="Cambria"/>
          <w:sz w:val="20"/>
        </w:rPr>
      </w:pPr>
      <w:r>
        <w:rPr>
          <w:rFonts w:ascii="Cambria" w:hAnsi="Cambria" w:cs="Cambria"/>
          <w:sz w:val="20"/>
        </w:rPr>
        <w:t xml:space="preserve">исп. </w:t>
      </w:r>
      <w:proofErr w:type="spellStart"/>
      <w:r>
        <w:rPr>
          <w:rFonts w:ascii="Cambria" w:hAnsi="Cambria" w:cs="Cambria"/>
          <w:sz w:val="20"/>
        </w:rPr>
        <w:t>Р.И.Халджиева</w:t>
      </w:r>
      <w:proofErr w:type="spellEnd"/>
    </w:p>
    <w:p w:rsidR="008E2FCC" w:rsidRDefault="00D90399">
      <w:pPr>
        <w:pStyle w:val="Standard"/>
      </w:pPr>
      <w:r>
        <w:rPr>
          <w:rFonts w:ascii="Cambria" w:hAnsi="Cambria" w:cs="Cambria"/>
          <w:sz w:val="20"/>
        </w:rPr>
        <w:t>Тел. 2-61-42</w:t>
      </w:r>
      <w:r>
        <w:rPr>
          <w:rFonts w:ascii="Cambria" w:hAnsi="Cambria" w:cs="Cambria"/>
        </w:rPr>
        <w:t xml:space="preserve">                                                       </w:t>
      </w:r>
    </w:p>
    <w:sectPr w:rsidR="008E2FCC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399" w:rsidRDefault="00D90399">
      <w:r>
        <w:separator/>
      </w:r>
    </w:p>
  </w:endnote>
  <w:endnote w:type="continuationSeparator" w:id="0">
    <w:p w:rsidR="00D90399" w:rsidRDefault="00D90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399" w:rsidRDefault="00D90399">
      <w:r>
        <w:rPr>
          <w:color w:val="000000"/>
        </w:rPr>
        <w:separator/>
      </w:r>
    </w:p>
  </w:footnote>
  <w:footnote w:type="continuationSeparator" w:id="0">
    <w:p w:rsidR="00D90399" w:rsidRDefault="00D90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E2FCC"/>
    <w:rsid w:val="008E2FCC"/>
    <w:rsid w:val="00D90399"/>
    <w:rsid w:val="00DE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alloonTextChar">
    <w:name w:val="Balloon Text Char"/>
    <w:basedOn w:val="a0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alloonTextChar">
    <w:name w:val="Balloon Text Char"/>
    <w:basedOn w:val="a0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 Windows</cp:lastModifiedBy>
  <cp:revision>1</cp:revision>
  <cp:lastPrinted>2021-12-30T09:14:00Z</cp:lastPrinted>
  <dcterms:created xsi:type="dcterms:W3CDTF">2013-11-11T05:35:00Z</dcterms:created>
  <dcterms:modified xsi:type="dcterms:W3CDTF">2022-02-03T13:20:00Z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