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29" w:rsidRPr="00F45D29" w:rsidRDefault="00F45D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52329" w:rsidRPr="00F45D29" w:rsidRDefault="00E523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E52329" w:rsidRDefault="00E523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F45D29" w:rsidRPr="00F45D29" w:rsidRDefault="00F45D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29" w:rsidRPr="00F45D29" w:rsidRDefault="00E523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СОВЕТ ХАСАУТ-ГРЕЧЕСКОГО СЕЛЬСКОГО ПОСЕЛЕНИЯ</w:t>
      </w:r>
    </w:p>
    <w:p w:rsidR="00E52329" w:rsidRPr="00E52329" w:rsidRDefault="00E52329" w:rsidP="00E5232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2329" w:rsidRDefault="00E52329" w:rsidP="00E52329">
      <w:pPr>
        <w:pStyle w:val="a6"/>
        <w:rPr>
          <w:rFonts w:ascii="Open Sans" w:hAnsi="Open Sans" w:cs="Arial"/>
          <w:color w:val="333333"/>
          <w:sz w:val="21"/>
          <w:szCs w:val="21"/>
        </w:rPr>
      </w:pPr>
    </w:p>
    <w:p w:rsidR="00E52329" w:rsidRDefault="00E52329" w:rsidP="00E52329">
      <w:pPr>
        <w:pStyle w:val="a6"/>
        <w:rPr>
          <w:rFonts w:ascii="Open Sans" w:hAnsi="Open Sans" w:cs="Arial"/>
          <w:color w:val="333333"/>
          <w:sz w:val="21"/>
          <w:szCs w:val="21"/>
        </w:rPr>
      </w:pPr>
    </w:p>
    <w:p w:rsidR="00E52329" w:rsidRPr="00E13404" w:rsidRDefault="007A7425" w:rsidP="00E52329">
      <w:pPr>
        <w:pStyle w:val="a6"/>
        <w:rPr>
          <w:rFonts w:ascii="Open Sans" w:hAnsi="Open Sans" w:cs="Arial"/>
          <w:sz w:val="28"/>
          <w:szCs w:val="28"/>
        </w:rPr>
      </w:pPr>
      <w:r>
        <w:rPr>
          <w:rFonts w:ascii="Open Sans" w:hAnsi="Open Sans" w:cs="Arial"/>
          <w:sz w:val="28"/>
          <w:szCs w:val="28"/>
        </w:rPr>
        <w:t>01.07.2019</w:t>
      </w:r>
      <w:r w:rsidR="00E52329" w:rsidRPr="00E13404">
        <w:rPr>
          <w:rFonts w:ascii="Open Sans" w:hAnsi="Open Sans" w:cs="Arial"/>
          <w:sz w:val="28"/>
          <w:szCs w:val="28"/>
        </w:rPr>
        <w:t xml:space="preserve">              </w:t>
      </w:r>
      <w:r w:rsidR="00F45D29">
        <w:rPr>
          <w:rFonts w:ascii="Open Sans" w:hAnsi="Open Sans" w:cs="Arial"/>
          <w:sz w:val="28"/>
          <w:szCs w:val="28"/>
        </w:rPr>
        <w:t xml:space="preserve">       </w:t>
      </w:r>
      <w:r w:rsidR="00E52329" w:rsidRPr="00E13404">
        <w:rPr>
          <w:rFonts w:ascii="Open Sans" w:hAnsi="Open Sans" w:cs="Arial"/>
          <w:sz w:val="28"/>
          <w:szCs w:val="28"/>
        </w:rPr>
        <w:t xml:space="preserve">с. Хасаут-Греческое       </w:t>
      </w:r>
      <w:r w:rsidR="00E13404">
        <w:rPr>
          <w:rFonts w:ascii="Open Sans" w:hAnsi="Open Sans" w:cs="Arial"/>
          <w:sz w:val="28"/>
          <w:szCs w:val="28"/>
        </w:rPr>
        <w:t xml:space="preserve">                  </w:t>
      </w:r>
      <w:r w:rsidR="002E70E3">
        <w:rPr>
          <w:rFonts w:ascii="Open Sans" w:hAnsi="Open Sans" w:cs="Arial"/>
          <w:sz w:val="28"/>
          <w:szCs w:val="28"/>
        </w:rPr>
        <w:t xml:space="preserve"> № 92</w:t>
      </w:r>
      <w:bookmarkStart w:id="0" w:name="_GoBack"/>
      <w:bookmarkEnd w:id="0"/>
    </w:p>
    <w:p w:rsidR="00E52329" w:rsidRPr="00E13404" w:rsidRDefault="00E52329" w:rsidP="00E52329">
      <w:pPr>
        <w:pStyle w:val="a6"/>
        <w:rPr>
          <w:rFonts w:ascii="Open Sans" w:hAnsi="Open Sans" w:cs="Arial"/>
          <w:color w:val="333333"/>
          <w:sz w:val="28"/>
          <w:szCs w:val="28"/>
        </w:rPr>
      </w:pP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>О внесении изменений и дополнений  в решение Совета Хасаут-Греческого  сельского поселения  Зеленчукского  муниципального района  Карачаево-Черкесской Республики от 27 февраля</w:t>
      </w:r>
      <w:r w:rsidR="000616B4">
        <w:rPr>
          <w:color w:val="333333"/>
          <w:sz w:val="28"/>
          <w:szCs w:val="28"/>
        </w:rPr>
        <w:t xml:space="preserve"> 2019 года</w:t>
      </w:r>
      <w:r w:rsidRPr="003322FD">
        <w:rPr>
          <w:color w:val="333333"/>
          <w:sz w:val="28"/>
          <w:szCs w:val="28"/>
        </w:rPr>
        <w:t xml:space="preserve">  </w:t>
      </w:r>
      <w:r w:rsidR="003322FD">
        <w:rPr>
          <w:color w:val="333333"/>
          <w:sz w:val="28"/>
          <w:szCs w:val="28"/>
        </w:rPr>
        <w:t>№</w:t>
      </w:r>
      <w:r w:rsidRPr="003322FD">
        <w:rPr>
          <w:color w:val="333333"/>
          <w:sz w:val="28"/>
          <w:szCs w:val="28"/>
        </w:rPr>
        <w:t xml:space="preserve">85 «Об утверждении Правил благоустройства территории  Хасаут-Греческого сельского поселения  Зеленчукского муниципального района  Карачаево-Черкесской Республики» 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  </w:t>
      </w:r>
    </w:p>
    <w:p w:rsidR="00E52329" w:rsidRPr="003322FD" w:rsidRDefault="00F45D29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E52329" w:rsidRPr="003322FD">
        <w:rPr>
          <w:color w:val="333333"/>
          <w:sz w:val="28"/>
          <w:szCs w:val="28"/>
        </w:rPr>
        <w:t>С целью</w:t>
      </w:r>
      <w:r w:rsidR="009960F0">
        <w:rPr>
          <w:color w:val="333333"/>
          <w:sz w:val="28"/>
          <w:szCs w:val="28"/>
        </w:rPr>
        <w:t xml:space="preserve"> приведения в соответствие с действующим законодательством принятое 27.02.2019 Решение №85 Совета Хасаут-Греческого сельского поселения Зеленчукского муниципального района Карачаево-Черкесской Республики «Об утверждении Правил благоустройства территории Хасаут-Греческого сельского поселения Зеленчукского муниципального района Карачаево-Черкесской Республики»,</w:t>
      </w:r>
      <w:r w:rsidR="00E52329" w:rsidRPr="003322FD">
        <w:rPr>
          <w:color w:val="333333"/>
          <w:sz w:val="28"/>
          <w:szCs w:val="28"/>
        </w:rPr>
        <w:t xml:space="preserve"> </w:t>
      </w:r>
      <w:r w:rsidR="009960F0">
        <w:rPr>
          <w:color w:val="333333"/>
          <w:sz w:val="28"/>
          <w:szCs w:val="28"/>
        </w:rPr>
        <w:t>руководствуясь</w:t>
      </w:r>
      <w:r w:rsidR="00E52329" w:rsidRPr="003322FD">
        <w:rPr>
          <w:color w:val="333333"/>
          <w:sz w:val="28"/>
          <w:szCs w:val="28"/>
        </w:rPr>
        <w:t xml:space="preserve"> ст.45 Федерального закона от 06.10.2003 </w:t>
      </w:r>
      <w:hyperlink r:id="rId7" w:history="1">
        <w:r w:rsidR="00E52329" w:rsidRPr="003322FD">
          <w:rPr>
            <w:rStyle w:val="a5"/>
            <w:color w:val="auto"/>
            <w:sz w:val="28"/>
            <w:szCs w:val="28"/>
          </w:rPr>
          <w:t>№131-ФЗ</w:t>
        </w:r>
      </w:hyperlink>
      <w:r w:rsidR="00E52329" w:rsidRPr="003322FD">
        <w:rPr>
          <w:color w:val="333333"/>
          <w:sz w:val="28"/>
          <w:szCs w:val="28"/>
        </w:rPr>
        <w:t xml:space="preserve"> «Об общих принципах организации местного самоупр</w:t>
      </w:r>
      <w:r w:rsidR="009960F0">
        <w:rPr>
          <w:color w:val="333333"/>
          <w:sz w:val="28"/>
          <w:szCs w:val="28"/>
        </w:rPr>
        <w:t>авления в Российской Федерации»,</w:t>
      </w:r>
      <w:r w:rsidR="00E52329" w:rsidRPr="003322FD">
        <w:rPr>
          <w:color w:val="333333"/>
          <w:sz w:val="28"/>
          <w:szCs w:val="28"/>
        </w:rPr>
        <w:t xml:space="preserve"> пунктом 37 статьи 1 Градостроительного кодекса Российской Федерации, Законом   Карачаево-Черкесской Республики от  29.12.2018 № 92-РЗ «О порядке определения границ прилегающих территорий в Карачаево-Черкесской Республике</w:t>
      </w:r>
      <w:r>
        <w:rPr>
          <w:color w:val="333333"/>
          <w:sz w:val="28"/>
          <w:szCs w:val="28"/>
        </w:rPr>
        <w:t>»</w:t>
      </w:r>
      <w:r w:rsidR="009960F0">
        <w:rPr>
          <w:color w:val="333333"/>
          <w:sz w:val="28"/>
          <w:szCs w:val="28"/>
        </w:rPr>
        <w:t xml:space="preserve"> и Приказом Министерства строительства и жилищно-коммунального хозяйства Карачаево-Черкесской Республики от 08.02.2019 №14,</w:t>
      </w:r>
      <w:r w:rsidR="00E52329" w:rsidRPr="003322FD">
        <w:rPr>
          <w:color w:val="333333"/>
          <w:sz w:val="28"/>
          <w:szCs w:val="28"/>
        </w:rPr>
        <w:t xml:space="preserve"> Совет Хасаут-Греческого сельского поселения Зеленчукского муниципального района Карачаево-Черкесской Республики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Р Е Ш И Л: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>  1.Внести в решение Совета Хасаут-Греческого сельского поселения  Зеленчукского  муниципального района  Карачаево-Черкесской Республики от 27.02.2019 №</w:t>
      </w:r>
      <w:r w:rsidR="00B5769F" w:rsidRPr="003322FD">
        <w:rPr>
          <w:color w:val="333333"/>
          <w:sz w:val="28"/>
          <w:szCs w:val="28"/>
        </w:rPr>
        <w:t xml:space="preserve">85 </w:t>
      </w:r>
      <w:r w:rsidRPr="003322FD">
        <w:rPr>
          <w:color w:val="333333"/>
          <w:sz w:val="28"/>
          <w:szCs w:val="28"/>
        </w:rPr>
        <w:t xml:space="preserve">«Об утверждении Правил благоустройства территории </w:t>
      </w:r>
      <w:r w:rsidR="00B5769F" w:rsidRPr="003322FD">
        <w:rPr>
          <w:color w:val="333333"/>
          <w:sz w:val="28"/>
          <w:szCs w:val="28"/>
        </w:rPr>
        <w:t xml:space="preserve"> Хасаут-Греческого </w:t>
      </w:r>
      <w:r w:rsidRPr="003322FD">
        <w:rPr>
          <w:color w:val="333333"/>
          <w:sz w:val="28"/>
          <w:szCs w:val="28"/>
        </w:rPr>
        <w:t xml:space="preserve"> сельского поселения </w:t>
      </w:r>
      <w:r w:rsidR="00B5769F" w:rsidRPr="003322FD">
        <w:rPr>
          <w:color w:val="333333"/>
          <w:sz w:val="28"/>
          <w:szCs w:val="28"/>
        </w:rPr>
        <w:t xml:space="preserve"> Зеленчукского</w:t>
      </w:r>
      <w:r w:rsidR="00152637" w:rsidRPr="003322FD">
        <w:rPr>
          <w:color w:val="333333"/>
          <w:sz w:val="28"/>
          <w:szCs w:val="28"/>
        </w:rPr>
        <w:t xml:space="preserve"> муниципального района   </w:t>
      </w:r>
      <w:r w:rsidR="00B5769F" w:rsidRPr="003322FD">
        <w:rPr>
          <w:color w:val="333333"/>
          <w:sz w:val="28"/>
          <w:szCs w:val="28"/>
        </w:rPr>
        <w:t>Карачаево-Черкесской Республики</w:t>
      </w:r>
      <w:r w:rsidRPr="003322FD">
        <w:rPr>
          <w:color w:val="333333"/>
          <w:sz w:val="28"/>
          <w:szCs w:val="28"/>
        </w:rPr>
        <w:t xml:space="preserve">» следующие изменения и дополнения: </w:t>
      </w:r>
    </w:p>
    <w:p w:rsidR="00E52329" w:rsidRPr="003322FD" w:rsidRDefault="00E52329" w:rsidP="003322FD">
      <w:pPr>
        <w:pStyle w:val="a6"/>
        <w:jc w:val="both"/>
        <w:rPr>
          <w:sz w:val="28"/>
          <w:szCs w:val="28"/>
        </w:rPr>
      </w:pPr>
      <w:r w:rsidRPr="003322FD">
        <w:rPr>
          <w:sz w:val="28"/>
          <w:szCs w:val="28"/>
        </w:rPr>
        <w:t xml:space="preserve">1.1.Дополнить Правила благоустройства территории </w:t>
      </w:r>
      <w:r w:rsidR="00152637" w:rsidRPr="003322FD">
        <w:rPr>
          <w:sz w:val="28"/>
          <w:szCs w:val="28"/>
        </w:rPr>
        <w:t>Хасаут-Греческого</w:t>
      </w:r>
      <w:r w:rsidRPr="003322FD">
        <w:rPr>
          <w:sz w:val="28"/>
          <w:szCs w:val="28"/>
        </w:rPr>
        <w:t xml:space="preserve"> сельского поселения </w:t>
      </w:r>
      <w:r w:rsidR="00152637" w:rsidRPr="003322FD">
        <w:rPr>
          <w:sz w:val="28"/>
          <w:szCs w:val="28"/>
        </w:rPr>
        <w:t xml:space="preserve">Зеленчукского </w:t>
      </w:r>
      <w:r w:rsidRPr="003322FD">
        <w:rPr>
          <w:sz w:val="28"/>
          <w:szCs w:val="28"/>
        </w:rPr>
        <w:t xml:space="preserve"> муниципального района </w:t>
      </w:r>
      <w:r w:rsidR="00152637" w:rsidRPr="003322FD">
        <w:rPr>
          <w:sz w:val="28"/>
          <w:szCs w:val="28"/>
        </w:rPr>
        <w:t>Карачаево-</w:t>
      </w:r>
      <w:r w:rsidR="00152637" w:rsidRPr="003322FD">
        <w:rPr>
          <w:sz w:val="28"/>
          <w:szCs w:val="28"/>
        </w:rPr>
        <w:lastRenderedPageBreak/>
        <w:t xml:space="preserve">Черкесской Республики  </w:t>
      </w:r>
      <w:r w:rsidRPr="003322FD">
        <w:rPr>
          <w:sz w:val="28"/>
          <w:szCs w:val="28"/>
        </w:rPr>
        <w:t>статьей</w:t>
      </w:r>
      <w:r w:rsidR="00152637" w:rsidRPr="003322FD">
        <w:rPr>
          <w:sz w:val="28"/>
          <w:szCs w:val="28"/>
        </w:rPr>
        <w:t xml:space="preserve"> </w:t>
      </w:r>
      <w:r w:rsidRPr="003322FD">
        <w:rPr>
          <w:sz w:val="28"/>
          <w:szCs w:val="28"/>
        </w:rPr>
        <w:t xml:space="preserve"> </w:t>
      </w:r>
      <w:r w:rsidR="00152637" w:rsidRPr="003322FD">
        <w:rPr>
          <w:sz w:val="28"/>
          <w:szCs w:val="28"/>
        </w:rPr>
        <w:t xml:space="preserve">25 </w:t>
      </w:r>
      <w:r w:rsidR="003322FD">
        <w:rPr>
          <w:sz w:val="28"/>
          <w:szCs w:val="28"/>
        </w:rPr>
        <w:t>«</w:t>
      </w:r>
      <w:r w:rsidRPr="003322FD">
        <w:rPr>
          <w:sz w:val="28"/>
          <w:szCs w:val="28"/>
        </w:rPr>
        <w:t xml:space="preserve"> Определени</w:t>
      </w:r>
      <w:r w:rsidR="00C84C83">
        <w:rPr>
          <w:sz w:val="28"/>
          <w:szCs w:val="28"/>
        </w:rPr>
        <w:t>е границ прилегающих территорий»</w:t>
      </w:r>
      <w:r w:rsidRPr="003322FD">
        <w:rPr>
          <w:sz w:val="28"/>
          <w:szCs w:val="28"/>
        </w:rPr>
        <w:t xml:space="preserve"> </w:t>
      </w:r>
      <w:r w:rsidR="00C84C83">
        <w:rPr>
          <w:sz w:val="28"/>
          <w:szCs w:val="28"/>
        </w:rPr>
        <w:t>и изложить в следующей редакции</w:t>
      </w:r>
      <w:r w:rsidRPr="003322FD">
        <w:rPr>
          <w:sz w:val="28"/>
          <w:szCs w:val="28"/>
        </w:rPr>
        <w:t xml:space="preserve"> </w:t>
      </w:r>
    </w:p>
    <w:p w:rsidR="00E13404" w:rsidRPr="00E13404" w:rsidRDefault="00E13404" w:rsidP="003322FD">
      <w:pPr>
        <w:pStyle w:val="a6"/>
        <w:jc w:val="both"/>
        <w:rPr>
          <w:b/>
          <w:color w:val="333333"/>
          <w:sz w:val="28"/>
          <w:szCs w:val="28"/>
        </w:rPr>
      </w:pPr>
      <w:r w:rsidRPr="00E13404">
        <w:rPr>
          <w:b/>
          <w:color w:val="333333"/>
          <w:sz w:val="28"/>
          <w:szCs w:val="28"/>
        </w:rPr>
        <w:t xml:space="preserve">Статья 25 </w:t>
      </w:r>
      <w:r w:rsidR="00E52329" w:rsidRPr="00E13404">
        <w:rPr>
          <w:b/>
          <w:color w:val="333333"/>
          <w:sz w:val="28"/>
          <w:szCs w:val="28"/>
        </w:rPr>
        <w:t xml:space="preserve">«Определения границ прилегающих территорий </w:t>
      </w:r>
      <w:r w:rsidR="00C03E82">
        <w:rPr>
          <w:b/>
          <w:color w:val="333333"/>
          <w:sz w:val="28"/>
          <w:szCs w:val="28"/>
        </w:rPr>
        <w:t>»</w:t>
      </w:r>
    </w:p>
    <w:p w:rsidR="00E52329" w:rsidRPr="003322FD" w:rsidRDefault="00152637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>.1</w:t>
      </w:r>
      <w:r w:rsidR="003322FD" w:rsidRPr="003322FD">
        <w:rPr>
          <w:color w:val="333333"/>
          <w:sz w:val="28"/>
          <w:szCs w:val="28"/>
        </w:rPr>
        <w:t xml:space="preserve"> </w:t>
      </w:r>
      <w:r w:rsidR="00E52329" w:rsidRPr="003322FD">
        <w:rPr>
          <w:color w:val="333333"/>
          <w:sz w:val="28"/>
          <w:szCs w:val="28"/>
        </w:rPr>
        <w:t xml:space="preserve">Границы прилегающих территорий определяются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 </w:t>
      </w:r>
    </w:p>
    <w:p w:rsidR="00E52329" w:rsidRPr="003322FD" w:rsidRDefault="00152637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>.</w:t>
      </w:r>
      <w:r w:rsidRPr="003322FD">
        <w:rPr>
          <w:color w:val="333333"/>
          <w:sz w:val="28"/>
          <w:szCs w:val="28"/>
        </w:rPr>
        <w:t xml:space="preserve"> </w:t>
      </w:r>
      <w:r w:rsidR="00E52329" w:rsidRPr="003322FD">
        <w:rPr>
          <w:color w:val="333333"/>
          <w:sz w:val="28"/>
          <w:szCs w:val="28"/>
        </w:rPr>
        <w:t xml:space="preserve">2 понятия: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1) границы прилегающей территории — местоположение прилегающей территории, установленное посредством определения координат характерных точек ее границ;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2) внутренняя часть границ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4) площадь прилегающей территории - площадь геометрической фигуры, образованной проекцией границ прилегающей территории на горизонтальную плоскость.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.3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настоящего Закона </w:t>
      </w:r>
      <w:r w:rsidR="00152637" w:rsidRPr="003322FD">
        <w:rPr>
          <w:color w:val="333333"/>
          <w:sz w:val="28"/>
          <w:szCs w:val="28"/>
        </w:rPr>
        <w:t>Карачаево-Черкесской Республики</w:t>
      </w:r>
      <w:r w:rsidR="00E52329" w:rsidRPr="003322FD">
        <w:rPr>
          <w:color w:val="333333"/>
          <w:sz w:val="28"/>
          <w:szCs w:val="28"/>
        </w:rPr>
        <w:t xml:space="preserve">.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Правилами благоустройства устанавливаются максимальная и минимальная площадь прилегающей территории на территории муниципального </w:t>
      </w:r>
      <w:r w:rsidRPr="003322FD">
        <w:rPr>
          <w:color w:val="333333"/>
          <w:sz w:val="28"/>
          <w:szCs w:val="28"/>
        </w:rPr>
        <w:lastRenderedPageBreak/>
        <w:t xml:space="preserve">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В границах прилегающих территорий могут располагаться следующие территории общего пользования или их части: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1) пешеходные коммуникации, в том числе тротуары, аллеи, дорожки, тропинки;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2) палисадники, клумбы;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.4.Границы прилегающей территории определяются с учетом следующих ограничений: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3) пересечение границ прилегающих территорий не допускается;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</w:t>
      </w:r>
      <w:r w:rsidRPr="003322FD">
        <w:rPr>
          <w:color w:val="333333"/>
          <w:sz w:val="28"/>
          <w:szCs w:val="28"/>
        </w:rPr>
        <w:lastRenderedPageBreak/>
        <w:t>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</w:t>
      </w:r>
      <w:r w:rsidR="00152637" w:rsidRPr="003322FD">
        <w:rPr>
          <w:color w:val="333333"/>
          <w:sz w:val="28"/>
          <w:szCs w:val="28"/>
        </w:rPr>
        <w:t xml:space="preserve">  вк</w:t>
      </w:r>
      <w:r w:rsidRPr="003322FD">
        <w:rPr>
          <w:color w:val="333333"/>
          <w:sz w:val="28"/>
          <w:szCs w:val="28"/>
        </w:rPr>
        <w:t xml:space="preserve">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.5.Границы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.6. Подготовка схемы границ прилегающей территории осуществляется в соответствии с настоящим Законом </w:t>
      </w:r>
      <w:r w:rsidRPr="003322FD">
        <w:rPr>
          <w:color w:val="333333"/>
          <w:sz w:val="28"/>
          <w:szCs w:val="28"/>
        </w:rPr>
        <w:t xml:space="preserve"> Карачаево-Черкесской Республики</w:t>
      </w:r>
      <w:r w:rsidR="00E52329" w:rsidRPr="003322FD">
        <w:rPr>
          <w:color w:val="333333"/>
          <w:sz w:val="28"/>
          <w:szCs w:val="28"/>
        </w:rPr>
        <w:t xml:space="preserve">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.7.Подготовка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- на бумажном носителе собственноручной подписью; 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- в форме электронного документа усиленной квалифицированной подписью.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.8.Форма схемы границ прилегающей территории и требования к ее подготовке устанавливаются исполнительным органом государственной власти </w:t>
      </w:r>
      <w:r w:rsidRPr="003322FD">
        <w:rPr>
          <w:color w:val="333333"/>
          <w:sz w:val="28"/>
          <w:szCs w:val="28"/>
        </w:rPr>
        <w:t xml:space="preserve"> Карачаево-Черкесской Республики </w:t>
      </w:r>
      <w:r w:rsidR="00E52329" w:rsidRPr="003322FD">
        <w:rPr>
          <w:color w:val="333333"/>
          <w:sz w:val="28"/>
          <w:szCs w:val="28"/>
        </w:rPr>
        <w:t xml:space="preserve"> в сфере градостроительной деятельности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.9.Утверждение схемы границ прилегающей территории и внесение в неё изменений осуществляются уполномоченным органом местного самоуправления. </w:t>
      </w:r>
    </w:p>
    <w:p w:rsidR="00E52329" w:rsidRPr="003322FD" w:rsidRDefault="003322FD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="00E52329" w:rsidRPr="003322FD">
        <w:rPr>
          <w:color w:val="333333"/>
          <w:sz w:val="28"/>
          <w:szCs w:val="28"/>
        </w:rPr>
        <w:t xml:space="preserve">.10.Уполномоченный орган местного самоуправления не позднее десяти рабочих дней со дня утверждения схемы границ прилегающей территории </w:t>
      </w:r>
      <w:r w:rsidR="00E52329" w:rsidRPr="003322FD">
        <w:rPr>
          <w:color w:val="333333"/>
          <w:sz w:val="28"/>
          <w:szCs w:val="28"/>
        </w:rPr>
        <w:lastRenderedPageBreak/>
        <w:t xml:space="preserve">направляет информацию об утверждении такой схемы в исполнительный орган государственной власти </w:t>
      </w:r>
      <w:r w:rsidRPr="003322FD">
        <w:rPr>
          <w:color w:val="333333"/>
          <w:sz w:val="28"/>
          <w:szCs w:val="28"/>
        </w:rPr>
        <w:t xml:space="preserve"> Карачаево-Черкесской Республики </w:t>
      </w:r>
      <w:r w:rsidR="00E52329" w:rsidRPr="003322FD">
        <w:rPr>
          <w:color w:val="333333"/>
          <w:sz w:val="28"/>
          <w:szCs w:val="28"/>
        </w:rPr>
        <w:t xml:space="preserve"> в сфере градостроительной деятельности. </w:t>
      </w:r>
    </w:p>
    <w:p w:rsidR="00E52329" w:rsidRDefault="003322FD" w:rsidP="007C088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088A">
        <w:rPr>
          <w:rFonts w:ascii="Times New Roman" w:hAnsi="Times New Roman" w:cs="Times New Roman"/>
          <w:sz w:val="28"/>
          <w:szCs w:val="28"/>
        </w:rPr>
        <w:t>25</w:t>
      </w:r>
      <w:r w:rsidR="00E52329" w:rsidRPr="007C088A">
        <w:rPr>
          <w:rFonts w:ascii="Times New Roman" w:hAnsi="Times New Roman" w:cs="Times New Roman"/>
          <w:sz w:val="28"/>
          <w:szCs w:val="28"/>
        </w:rPr>
        <w:t>.11.Муниципальный правовой акт, устанавливающий (изменяющий) границы прилегающих территорий, а так</w:t>
      </w:r>
      <w:r w:rsidRPr="007C088A">
        <w:rPr>
          <w:rFonts w:ascii="Times New Roman" w:hAnsi="Times New Roman" w:cs="Times New Roman"/>
          <w:sz w:val="28"/>
          <w:szCs w:val="28"/>
        </w:rPr>
        <w:t xml:space="preserve"> </w:t>
      </w:r>
      <w:r w:rsidR="00E52329" w:rsidRPr="007C088A">
        <w:rPr>
          <w:rFonts w:ascii="Times New Roman" w:hAnsi="Times New Roman" w:cs="Times New Roman"/>
          <w:sz w:val="28"/>
          <w:szCs w:val="28"/>
        </w:rPr>
        <w:t>же утвержденные уполномоченным органом местного самоуправления схемы границ прилегающих территорий</w:t>
      </w:r>
      <w:r w:rsidRPr="007C088A">
        <w:rPr>
          <w:rFonts w:ascii="Times New Roman" w:hAnsi="Times New Roman" w:cs="Times New Roman"/>
          <w:sz w:val="28"/>
          <w:szCs w:val="28"/>
        </w:rPr>
        <w:t>,</w:t>
      </w:r>
      <w:r w:rsidR="00E52329" w:rsidRPr="007C088A">
        <w:rPr>
          <w:rFonts w:ascii="Times New Roman" w:hAnsi="Times New Roman" w:cs="Times New Roman"/>
          <w:sz w:val="28"/>
          <w:szCs w:val="28"/>
        </w:rPr>
        <w:t xml:space="preserve">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</w:t>
      </w:r>
      <w:r w:rsidRPr="007C088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E52329" w:rsidRPr="007C088A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 в информационно 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актов». </w:t>
      </w:r>
    </w:p>
    <w:p w:rsidR="007C088A" w:rsidRDefault="00570158" w:rsidP="0057015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3404">
        <w:rPr>
          <w:rFonts w:ascii="Times New Roman" w:hAnsi="Times New Roman" w:cs="Times New Roman"/>
          <w:sz w:val="28"/>
          <w:szCs w:val="28"/>
        </w:rPr>
        <w:t xml:space="preserve">1.2 </w:t>
      </w:r>
      <w:r w:rsidR="00C84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ст.10. </w:t>
      </w:r>
      <w:r w:rsidR="00E13404" w:rsidRPr="00E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автомобильных дорог общего пользования местного значения, внутриквартальных проездов не входящих в состав придомовой территории</w:t>
      </w:r>
      <w:r w:rsidR="00C84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84C83" w:rsidRPr="00C84C83">
        <w:rPr>
          <w:rFonts w:ascii="Times New Roman" w:hAnsi="Times New Roman" w:cs="Times New Roman"/>
          <w:sz w:val="28"/>
          <w:szCs w:val="28"/>
        </w:rPr>
        <w:t xml:space="preserve"> </w:t>
      </w:r>
      <w:r w:rsidR="00C84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</w:t>
      </w:r>
      <w:r w:rsidR="007C088A" w:rsidRPr="00E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следующей редакции:</w:t>
      </w:r>
    </w:p>
    <w:p w:rsidR="00E13404" w:rsidRPr="00E13404" w:rsidRDefault="00E13404" w:rsidP="00570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088A" w:rsidRPr="00F45D29" w:rsidRDefault="007C088A" w:rsidP="007C088A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Статью 10 Содержание автомобильных дорог общего пользования местного значения, внутриквартальных проездов не входящих в состав придомовой территории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Требования настоящих Правил к содержанию автомобильных дорог общего пользования местного значения (далее автомобильных дорог), внутриквартальных проездов (не входящих в состав придомовой территории) применяются в части, не противоречащей законодательству об автомобильных дорогах и дорожной деятельности.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Работы по содержанию автомобильных дорог, их отдельных конструктивных элементов и дорожных сооружений, внутриквартальных проездов (в части территорий, не входящих в состав придомовой территории) осуществляется специализированной организацией, на основании муниципальных контрактов, заключенных по итогам аукциона (конкурса), проводимого Администрацией Хасаут-Греческого сельского поселения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10.3. Содержание автомобильных дорог осуществляется в соответствии с требованиями технических </w:t>
      </w:r>
      <w:hyperlink r:id="rId8" w:history="1">
        <w:r w:rsidRPr="007C088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регламентов</w:t>
        </w:r>
      </w:hyperlink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10.4. Определение вида и состава работ по обеспечению необходимого транспортно-эксплуатационного состояния местных автомобильных дорог и искусственных сооружений на них осуществляется в соответствии с </w:t>
      </w:r>
      <w:hyperlink r:id="rId9" w:history="1">
        <w:r w:rsidRPr="007C088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Классификацией</w:t>
        </w:r>
      </w:hyperlink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N 402.</w:t>
      </w:r>
    </w:p>
    <w:p w:rsidR="007C088A" w:rsidRPr="007C088A" w:rsidRDefault="007C088A" w:rsidP="00E1340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 В зимний период уборка снега и снежно-ледяных образований с проезжей части улиц, переулков, проездов, площадей, мостов, тротуаров, остановочных пунктов, стоянок маршрутных такси, пешеходных переходов, подходов к дошкольным и общеобразовательным учреждениям, медицинским учреждениям, в скверах производится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Национальным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стандартом Российской Федерации ГОСТ Р.50597-</w:t>
      </w:r>
      <w:r w:rsidR="00570158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 w:rsidR="00570158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Методы контроля»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15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57015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введен  в действие приказом Федерального агентства по техническому регулированию и метрологии от 26.09.2017 №1245-ст)</w:t>
      </w:r>
      <w:r w:rsidR="00E13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Госстандарта Российской Федерации от 11.10.1993 N 221, и Методическими рекомендациями по ремонту и содержанию автомобильных дорог общего пользования, принятыми и введенными в действие Письмом Государственной службы дорожного хозяйства Министерства транспорта Российской Федерации от 17.03.2004 N ОС-28/1270-ис, и обеспечивает безопасное движение транспорта и пешеходов при любых погодных условиях. При этом уборка производится с учетом категории территории, предельный срок вывоза снега составляет 10 дней с момента окончания уборки.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первую очередь уборку производят на улицах 1-й категории.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Механизированная посыпка песком проезжей части, улиц, переулков, проездов, площадей, мостов, тротуаров, карманов, посадочных площадок, разметание рыхлого снега на проезжей части дорог, вывоз снега производятся организациями в соответствии с заключенными договорами.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участках скверов и внутриквартальных территорий, где невозможна механизированная посыпка, при наличии гололедных явлений производится ручная посыпка, при этом в первую очередь обрабатываются крыльцо, спуски, подъемы, наиболее проходимые участки пешеходных дорожек.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10.6.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параметров.</w:t>
      </w:r>
    </w:p>
    <w:p w:rsidR="007C088A" w:rsidRPr="007C088A" w:rsidRDefault="007C088A" w:rsidP="007C088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10.7. Содержание автомобильных дорог местного значения осуществляются за счет средств местного  бюджета Хасаут-Греческого сельского поселения, иных предусмотренных законодательством Российской Федерации источников финансирования, а также средств физических 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</w:t>
      </w:r>
      <w:r w:rsidR="00E1340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C0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088A" w:rsidRPr="007C088A" w:rsidRDefault="007C088A" w:rsidP="007C088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88A" w:rsidRDefault="00E52329" w:rsidP="007C088A">
      <w:pPr>
        <w:pStyle w:val="a6"/>
        <w:jc w:val="both"/>
        <w:rPr>
          <w:b/>
          <w:color w:val="333333"/>
          <w:sz w:val="28"/>
          <w:szCs w:val="28"/>
        </w:rPr>
      </w:pPr>
      <w:r w:rsidRPr="007C088A">
        <w:rPr>
          <w:b/>
          <w:color w:val="333333"/>
          <w:sz w:val="28"/>
          <w:szCs w:val="28"/>
        </w:rPr>
        <w:t> </w:t>
      </w:r>
    </w:p>
    <w:p w:rsidR="00E52329" w:rsidRPr="009960F0" w:rsidRDefault="00E52329" w:rsidP="007C088A">
      <w:pPr>
        <w:pStyle w:val="a6"/>
        <w:jc w:val="both"/>
        <w:rPr>
          <w:b/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Глава </w:t>
      </w:r>
      <w:r w:rsidR="003322FD" w:rsidRPr="003322FD">
        <w:rPr>
          <w:color w:val="333333"/>
          <w:sz w:val="28"/>
          <w:szCs w:val="28"/>
        </w:rPr>
        <w:t>Хасаут-Греческого</w:t>
      </w:r>
    </w:p>
    <w:p w:rsidR="00E52329" w:rsidRPr="003322FD" w:rsidRDefault="003322FD" w:rsidP="007C088A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сельского поселения</w:t>
      </w:r>
      <w:r w:rsidR="00E52329" w:rsidRPr="003322FD">
        <w:rPr>
          <w:color w:val="333333"/>
          <w:sz w:val="28"/>
          <w:szCs w:val="28"/>
        </w:rPr>
        <w:t xml:space="preserve">  </w:t>
      </w:r>
      <w:r>
        <w:rPr>
          <w:color w:val="333333"/>
          <w:sz w:val="28"/>
          <w:szCs w:val="28"/>
        </w:rPr>
        <w:t xml:space="preserve">                                                   Ш.А.Кипкеев</w:t>
      </w:r>
    </w:p>
    <w:p w:rsidR="004E09C5" w:rsidRPr="003322FD" w:rsidRDefault="004E09C5" w:rsidP="007C08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09C5" w:rsidRPr="0033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427"/>
    <w:multiLevelType w:val="hybridMultilevel"/>
    <w:tmpl w:val="5530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AAD"/>
    <w:multiLevelType w:val="hybridMultilevel"/>
    <w:tmpl w:val="E3B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6596"/>
    <w:multiLevelType w:val="hybridMultilevel"/>
    <w:tmpl w:val="FBF4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6EAB"/>
    <w:multiLevelType w:val="hybridMultilevel"/>
    <w:tmpl w:val="C3701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2CB9"/>
    <w:multiLevelType w:val="hybridMultilevel"/>
    <w:tmpl w:val="7C4E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13AB"/>
    <w:multiLevelType w:val="hybridMultilevel"/>
    <w:tmpl w:val="647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F4038"/>
    <w:multiLevelType w:val="hybridMultilevel"/>
    <w:tmpl w:val="02D6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95C73"/>
    <w:multiLevelType w:val="hybridMultilevel"/>
    <w:tmpl w:val="B078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353"/>
    <w:multiLevelType w:val="hybridMultilevel"/>
    <w:tmpl w:val="00C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4"/>
    <w:rsid w:val="00050912"/>
    <w:rsid w:val="000616B4"/>
    <w:rsid w:val="00091825"/>
    <w:rsid w:val="00152637"/>
    <w:rsid w:val="0019377A"/>
    <w:rsid w:val="00217071"/>
    <w:rsid w:val="00250940"/>
    <w:rsid w:val="002E70E3"/>
    <w:rsid w:val="003322FD"/>
    <w:rsid w:val="003667A6"/>
    <w:rsid w:val="004E09C5"/>
    <w:rsid w:val="00570158"/>
    <w:rsid w:val="005834F5"/>
    <w:rsid w:val="00664A84"/>
    <w:rsid w:val="00775DAE"/>
    <w:rsid w:val="007A7425"/>
    <w:rsid w:val="007C088A"/>
    <w:rsid w:val="007F5A71"/>
    <w:rsid w:val="008062C1"/>
    <w:rsid w:val="008F3247"/>
    <w:rsid w:val="009960F0"/>
    <w:rsid w:val="00B5769F"/>
    <w:rsid w:val="00B84334"/>
    <w:rsid w:val="00C03E82"/>
    <w:rsid w:val="00C13584"/>
    <w:rsid w:val="00C240AD"/>
    <w:rsid w:val="00C84C83"/>
    <w:rsid w:val="00DF1450"/>
    <w:rsid w:val="00E045D5"/>
    <w:rsid w:val="00E0591A"/>
    <w:rsid w:val="00E13404"/>
    <w:rsid w:val="00E15869"/>
    <w:rsid w:val="00E52329"/>
    <w:rsid w:val="00F4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E523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3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E523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7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BAC01FF2EDA9B93A6813E5C7C70002E0822C36A4E49052F45E1EAD95F2711544861E6B8AA56EBcFO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B4BE5DB3FC1D69F2A8E2802CB3A9D23436547A5997D03F39B1F4E6C5BFE091C201C89C33DCA62DsFM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3F21793BD3EA90ED5D8065180E68F04429406923C8EAA9B199D938D0F80969D6B776377808DEXDN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E22F-8883-47BD-82DA-9064017C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миннац</dc:creator>
  <cp:lastModifiedBy>Роза</cp:lastModifiedBy>
  <cp:revision>4</cp:revision>
  <dcterms:created xsi:type="dcterms:W3CDTF">2019-07-19T12:52:00Z</dcterms:created>
  <dcterms:modified xsi:type="dcterms:W3CDTF">2019-07-22T10:29:00Z</dcterms:modified>
</cp:coreProperties>
</file>