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6ED" w:rsidRDefault="001372A4">
      <w:pPr>
        <w:pStyle w:val="Standard"/>
        <w:tabs>
          <w:tab w:val="left" w:pos="6930"/>
        </w:tabs>
        <w:rPr>
          <w:rFonts w:ascii="Cambria" w:hAnsi="Cambria" w:cs="Cambria"/>
        </w:rPr>
      </w:pPr>
      <w:bookmarkStart w:id="0" w:name="_GoBack"/>
      <w:bookmarkEnd w:id="0"/>
      <w:r>
        <w:rPr>
          <w:rFonts w:ascii="Cambria" w:hAnsi="Cambria" w:cs="Cambria"/>
        </w:rPr>
        <w:tab/>
      </w:r>
    </w:p>
    <w:p w:rsidR="00C656ED" w:rsidRDefault="00C656ED">
      <w:pPr>
        <w:pStyle w:val="Standard"/>
        <w:rPr>
          <w:rFonts w:ascii="Cambria" w:hAnsi="Cambria" w:cs="Cambria"/>
        </w:rPr>
      </w:pPr>
    </w:p>
    <w:p w:rsidR="00C656ED" w:rsidRDefault="001372A4">
      <w:pPr>
        <w:pStyle w:val="Standard"/>
        <w:tabs>
          <w:tab w:val="left" w:pos="1680"/>
        </w:tabs>
        <w:jc w:val="both"/>
      </w:pPr>
      <w:r>
        <w:rPr>
          <w:rFonts w:ascii="Cambria" w:hAnsi="Cambria" w:cs="Cambria"/>
          <w:sz w:val="24"/>
        </w:rPr>
        <w:t xml:space="preserve">  </w:t>
      </w:r>
      <w:r>
        <w:rPr>
          <w:rFonts w:ascii="Cambria" w:hAnsi="Cambria" w:cs="Cambria"/>
          <w:sz w:val="24"/>
        </w:rPr>
        <w:tab/>
      </w:r>
      <w:r>
        <w:rPr>
          <w:rFonts w:ascii="Cambria" w:hAnsi="Cambria" w:cs="Cambria"/>
          <w:b/>
          <w:sz w:val="24"/>
        </w:rPr>
        <w:t>Основные показатели среднесрочного финансового плана</w:t>
      </w:r>
    </w:p>
    <w:p w:rsidR="00C656ED" w:rsidRDefault="001372A4">
      <w:pPr>
        <w:pStyle w:val="Standard"/>
        <w:jc w:val="both"/>
      </w:pPr>
      <w:r>
        <w:rPr>
          <w:rFonts w:ascii="Cambria" w:hAnsi="Cambria" w:cs="Cambria"/>
          <w:sz w:val="24"/>
        </w:rPr>
        <w:t xml:space="preserve">          по</w:t>
      </w:r>
      <w:r>
        <w:rPr>
          <w:rFonts w:ascii="Cambria" w:hAnsi="Cambria" w:cs="Cambria"/>
          <w:b/>
          <w:sz w:val="24"/>
        </w:rPr>
        <w:t xml:space="preserve">  доходам бюджета на 2021 год  и плановый период на 2022-2023годы    Хасаут-Греческому сельскому поселению</w:t>
      </w:r>
    </w:p>
    <w:p w:rsidR="00C656ED" w:rsidRDefault="001372A4">
      <w:pPr>
        <w:pStyle w:val="Standard"/>
        <w:jc w:val="both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Cambria" w:hAnsi="Cambria" w:cs="Cambria"/>
          <w:sz w:val="24"/>
        </w:rPr>
        <w:t xml:space="preserve">    ( тыс.руб.)</w:t>
      </w:r>
    </w:p>
    <w:tbl>
      <w:tblPr>
        <w:tblW w:w="8625" w:type="dxa"/>
        <w:tblInd w:w="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8"/>
        <w:gridCol w:w="977"/>
        <w:gridCol w:w="885"/>
        <w:gridCol w:w="975"/>
        <w:gridCol w:w="915"/>
        <w:gridCol w:w="825"/>
        <w:gridCol w:w="750"/>
        <w:gridCol w:w="750"/>
      </w:tblGrid>
      <w:tr w:rsidR="00C656ED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Наименование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56ED" w:rsidRDefault="00C656ED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</w:p>
          <w:p w:rsidR="00C656ED" w:rsidRDefault="001372A4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Бюджет на</w:t>
            </w:r>
          </w:p>
          <w:p w:rsidR="00C656ED" w:rsidRDefault="001372A4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2020 год</w:t>
            </w:r>
          </w:p>
          <w:p w:rsidR="00C656ED" w:rsidRDefault="001372A4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(первонач.)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C656ED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</w:p>
          <w:p w:rsidR="00C656ED" w:rsidRDefault="00C656ED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</w:p>
          <w:p w:rsidR="00C656ED" w:rsidRDefault="00C656ED">
            <w:pPr>
              <w:pStyle w:val="Standard"/>
              <w:ind w:left="15" w:right="315"/>
              <w:jc w:val="center"/>
              <w:rPr>
                <w:rFonts w:ascii="Cambria" w:hAnsi="Cambria" w:cs="Cambria"/>
                <w:b/>
                <w:sz w:val="16"/>
              </w:rPr>
            </w:pPr>
          </w:p>
          <w:p w:rsidR="00C656ED" w:rsidRDefault="001372A4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Уточн.</w:t>
            </w:r>
          </w:p>
          <w:p w:rsidR="00C656ED" w:rsidRDefault="001372A4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план</w:t>
            </w:r>
          </w:p>
          <w:p w:rsidR="00C656ED" w:rsidRDefault="001372A4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На</w:t>
            </w:r>
          </w:p>
          <w:p w:rsidR="00C656ED" w:rsidRDefault="001372A4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2020 год</w:t>
            </w:r>
          </w:p>
          <w:p w:rsidR="00C656ED" w:rsidRDefault="00C656ED">
            <w:pPr>
              <w:pStyle w:val="Standard"/>
              <w:jc w:val="center"/>
            </w:pP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56ED" w:rsidRDefault="00C656ED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</w:p>
          <w:p w:rsidR="00C656ED" w:rsidRDefault="00C656ED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</w:p>
          <w:p w:rsidR="00C656ED" w:rsidRDefault="001372A4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Фактич.</w:t>
            </w:r>
          </w:p>
          <w:p w:rsidR="00C656ED" w:rsidRDefault="001372A4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Исполнение</w:t>
            </w:r>
          </w:p>
          <w:p w:rsidR="00C656ED" w:rsidRDefault="001372A4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На 01.11.2020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56ED" w:rsidRDefault="00C656ED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</w:p>
          <w:p w:rsidR="00C656ED" w:rsidRDefault="001372A4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Ожидаемое</w:t>
            </w:r>
          </w:p>
          <w:p w:rsidR="00C656ED" w:rsidRDefault="001372A4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исполнение</w:t>
            </w:r>
          </w:p>
          <w:p w:rsidR="00C656ED" w:rsidRDefault="001372A4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за 2020 год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56ED" w:rsidRDefault="001372A4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Проект на 2021год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56ED" w:rsidRDefault="001372A4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Проект на 2022год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56ED" w:rsidRDefault="001372A4">
            <w:pPr>
              <w:pStyle w:val="Standard"/>
              <w:jc w:val="center"/>
              <w:rPr>
                <w:rFonts w:ascii="Cambria" w:hAnsi="Cambria" w:cs="Cambria"/>
                <w:b/>
                <w:sz w:val="16"/>
              </w:rPr>
            </w:pPr>
            <w:r>
              <w:rPr>
                <w:rFonts w:ascii="Cambria" w:hAnsi="Cambria" w:cs="Cambria"/>
                <w:b/>
                <w:sz w:val="16"/>
              </w:rPr>
              <w:t>Проект на 2023год</w:t>
            </w:r>
          </w:p>
        </w:tc>
      </w:tr>
      <w:tr w:rsidR="00C656E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Доходы налоговые Всего в т.ч.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362,5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362,5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293,6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362,5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490,6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490,6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490,6</w:t>
            </w:r>
          </w:p>
        </w:tc>
      </w:tr>
      <w:tr w:rsidR="00C656E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Налог на доходы физических лиц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231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56ED" w:rsidRDefault="00C656ED">
            <w:pPr>
              <w:pStyle w:val="Standard"/>
              <w:jc w:val="center"/>
              <w:rPr>
                <w:rFonts w:cs="Calibri"/>
              </w:rPr>
            </w:pPr>
          </w:p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231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156,7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C656ED">
            <w:pPr>
              <w:pStyle w:val="Standard"/>
              <w:jc w:val="center"/>
              <w:rPr>
                <w:rFonts w:cs="Calibri"/>
              </w:rPr>
            </w:pPr>
          </w:p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231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238,8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238,8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238,8</w:t>
            </w:r>
          </w:p>
        </w:tc>
      </w:tr>
      <w:tr w:rsidR="00C656E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Единый сельскохозяйственный налог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4,5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4,5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0,6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4,5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1,8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1,8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1,8</w:t>
            </w:r>
          </w:p>
        </w:tc>
      </w:tr>
      <w:tr w:rsidR="00C656E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Налог на имущество физ.лиц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53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53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13,3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53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95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95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95</w:t>
            </w:r>
          </w:p>
        </w:tc>
      </w:tr>
      <w:tr w:rsidR="00C656E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Земельный налог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74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74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123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74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155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155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155</w:t>
            </w:r>
          </w:p>
        </w:tc>
      </w:tr>
      <w:tr w:rsidR="00C656E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Госпошлина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C656E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rPr>
                <w:rFonts w:ascii="Cambria" w:hAnsi="Cambria" w:cs="Cambria"/>
                <w:b/>
                <w:sz w:val="20"/>
              </w:rPr>
            </w:pPr>
            <w:r>
              <w:rPr>
                <w:rFonts w:ascii="Cambria" w:hAnsi="Cambria" w:cs="Cambria"/>
                <w:b/>
                <w:sz w:val="20"/>
              </w:rPr>
              <w:t>Проч.  неналог. доходы</w:t>
            </w:r>
          </w:p>
          <w:p w:rsidR="00C656ED" w:rsidRDefault="001372A4">
            <w:pPr>
              <w:pStyle w:val="Standard"/>
              <w:rPr>
                <w:rFonts w:ascii="Cambria" w:hAnsi="Cambria" w:cs="Cambria"/>
                <w:b/>
                <w:sz w:val="20"/>
              </w:rPr>
            </w:pPr>
            <w:r>
              <w:rPr>
                <w:rFonts w:ascii="Cambria" w:hAnsi="Cambria" w:cs="Cambria"/>
                <w:b/>
                <w:sz w:val="20"/>
              </w:rPr>
              <w:t>Всего в т.ч.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C656ED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Доходы,получ.в виде арендн.платы за земли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C656ED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Доходы от сдачи в аренду имущества МР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C656ED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C656ED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C656ED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C656ED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C656ED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C656ED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C656ED">
            <w:pPr>
              <w:pStyle w:val="Standard"/>
              <w:jc w:val="right"/>
              <w:rPr>
                <w:rFonts w:cs="Calibri"/>
              </w:rPr>
            </w:pPr>
          </w:p>
        </w:tc>
      </w:tr>
      <w:tr w:rsidR="00C656ED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Продажа земельных участков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C656ED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C656ED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C656ED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C656ED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C656ED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C656ED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C656ED">
            <w:pPr>
              <w:pStyle w:val="Standard"/>
              <w:jc w:val="right"/>
              <w:rPr>
                <w:rFonts w:cs="Calibri"/>
              </w:rPr>
            </w:pPr>
          </w:p>
        </w:tc>
      </w:tr>
      <w:tr w:rsidR="00C656ED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Акцизы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C656ED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C656ED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C656ED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C656ED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C656ED">
            <w:pPr>
              <w:pStyle w:val="Standard"/>
              <w:jc w:val="right"/>
              <w:rPr>
                <w:rFonts w:cs="Calibri"/>
              </w:rPr>
            </w:pPr>
          </w:p>
        </w:tc>
      </w:tr>
      <w:tr w:rsidR="00C656ED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Дотация бюджетам СП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3063,2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3081,6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2567,4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3081,6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4685,1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4685,1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4785,1</w:t>
            </w:r>
          </w:p>
        </w:tc>
      </w:tr>
      <w:tr w:rsidR="00C656ED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Субвенция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82,4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92,2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92,2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92,2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82,7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87,8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87,8</w:t>
            </w:r>
          </w:p>
        </w:tc>
      </w:tr>
      <w:tr w:rsidR="00C656E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5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rPr>
                <w:rFonts w:ascii="Cambria" w:hAnsi="Cambria" w:cs="Cambria"/>
                <w:sz w:val="20"/>
              </w:rPr>
            </w:pPr>
            <w:r>
              <w:rPr>
                <w:rFonts w:ascii="Cambria" w:hAnsi="Cambria" w:cs="Cambria"/>
                <w:sz w:val="20"/>
              </w:rPr>
              <w:t>Субсидии</w:t>
            </w:r>
          </w:p>
        </w:tc>
        <w:tc>
          <w:tcPr>
            <w:tcW w:w="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6974,4</w:t>
            </w:r>
          </w:p>
        </w:tc>
        <w:tc>
          <w:tcPr>
            <w:tcW w:w="9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5978,1</w:t>
            </w:r>
          </w:p>
        </w:tc>
        <w:tc>
          <w:tcPr>
            <w:tcW w:w="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6974,4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7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C656E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Итого налоговых и неналоговых доходов</w:t>
            </w:r>
          </w:p>
        </w:tc>
        <w:tc>
          <w:tcPr>
            <w:tcW w:w="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3506,8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10510,7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8931,3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10510,7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5258,4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5263,5</w:t>
            </w:r>
          </w:p>
        </w:tc>
        <w:tc>
          <w:tcPr>
            <w:tcW w:w="7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5363,5</w:t>
            </w:r>
          </w:p>
        </w:tc>
      </w:tr>
      <w:tr w:rsidR="00C656E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C656ED">
            <w:pPr>
              <w:pStyle w:val="Standard"/>
              <w:rPr>
                <w:rFonts w:ascii="Cambria" w:hAnsi="Cambria" w:cs="Cambria"/>
              </w:rPr>
            </w:pPr>
          </w:p>
        </w:tc>
        <w:tc>
          <w:tcPr>
            <w:tcW w:w="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C656ED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8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C656ED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9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C656ED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C656ED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C656ED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C656ED">
            <w:pPr>
              <w:pStyle w:val="Standard"/>
              <w:jc w:val="right"/>
              <w:rPr>
                <w:rFonts w:cs="Calibri"/>
              </w:rPr>
            </w:pPr>
          </w:p>
        </w:tc>
        <w:tc>
          <w:tcPr>
            <w:tcW w:w="7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C656ED">
            <w:pPr>
              <w:pStyle w:val="Standard"/>
              <w:jc w:val="right"/>
              <w:rPr>
                <w:rFonts w:cs="Calibri"/>
              </w:rPr>
            </w:pPr>
          </w:p>
        </w:tc>
      </w:tr>
      <w:tr w:rsidR="00C656E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Расходы на оплату </w:t>
            </w:r>
            <w:r>
              <w:rPr>
                <w:rFonts w:ascii="Cambria" w:hAnsi="Cambria" w:cs="Cambria"/>
              </w:rPr>
              <w:t>труда</w:t>
            </w:r>
          </w:p>
        </w:tc>
        <w:tc>
          <w:tcPr>
            <w:tcW w:w="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2151,9</w:t>
            </w:r>
          </w:p>
        </w:tc>
        <w:tc>
          <w:tcPr>
            <w:tcW w:w="8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2151,9</w:t>
            </w:r>
          </w:p>
        </w:tc>
        <w:tc>
          <w:tcPr>
            <w:tcW w:w="9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1796,9</w:t>
            </w:r>
          </w:p>
        </w:tc>
        <w:tc>
          <w:tcPr>
            <w:tcW w:w="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2151,9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3685,3</w:t>
            </w:r>
          </w:p>
        </w:tc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3685,3</w:t>
            </w:r>
          </w:p>
        </w:tc>
        <w:tc>
          <w:tcPr>
            <w:tcW w:w="7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3685,3</w:t>
            </w:r>
          </w:p>
        </w:tc>
      </w:tr>
      <w:tr w:rsidR="00C656E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5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Прочие расходы</w:t>
            </w:r>
          </w:p>
        </w:tc>
        <w:tc>
          <w:tcPr>
            <w:tcW w:w="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1354,9</w:t>
            </w:r>
          </w:p>
        </w:tc>
        <w:tc>
          <w:tcPr>
            <w:tcW w:w="8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8358,8</w:t>
            </w:r>
          </w:p>
        </w:tc>
        <w:tc>
          <w:tcPr>
            <w:tcW w:w="9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7020,5</w:t>
            </w:r>
          </w:p>
        </w:tc>
        <w:tc>
          <w:tcPr>
            <w:tcW w:w="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8358,8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1573,1</w:t>
            </w:r>
          </w:p>
        </w:tc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1578,2</w:t>
            </w:r>
          </w:p>
        </w:tc>
        <w:tc>
          <w:tcPr>
            <w:tcW w:w="7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1678,2</w:t>
            </w:r>
          </w:p>
        </w:tc>
      </w:tr>
      <w:tr w:rsidR="00C656ED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254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Итого расходов</w:t>
            </w:r>
          </w:p>
        </w:tc>
        <w:tc>
          <w:tcPr>
            <w:tcW w:w="97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3506,8</w:t>
            </w:r>
          </w:p>
        </w:tc>
        <w:tc>
          <w:tcPr>
            <w:tcW w:w="8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10510,7</w:t>
            </w:r>
          </w:p>
        </w:tc>
        <w:tc>
          <w:tcPr>
            <w:tcW w:w="9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8817,4</w:t>
            </w:r>
          </w:p>
        </w:tc>
        <w:tc>
          <w:tcPr>
            <w:tcW w:w="9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10510,7</w:t>
            </w:r>
          </w:p>
        </w:tc>
        <w:tc>
          <w:tcPr>
            <w:tcW w:w="82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5258,4</w:t>
            </w:r>
          </w:p>
        </w:tc>
        <w:tc>
          <w:tcPr>
            <w:tcW w:w="750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5263,5</w:t>
            </w:r>
          </w:p>
        </w:tc>
        <w:tc>
          <w:tcPr>
            <w:tcW w:w="75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C656ED" w:rsidRDefault="001372A4">
            <w:pPr>
              <w:pStyle w:val="Standard"/>
              <w:jc w:val="right"/>
              <w:rPr>
                <w:rFonts w:cs="Calibri"/>
              </w:rPr>
            </w:pPr>
            <w:r>
              <w:rPr>
                <w:rFonts w:cs="Calibri"/>
              </w:rPr>
              <w:t>5363,5</w:t>
            </w:r>
          </w:p>
        </w:tc>
      </w:tr>
    </w:tbl>
    <w:p w:rsidR="00C656ED" w:rsidRDefault="00C656ED">
      <w:pPr>
        <w:pStyle w:val="Standard"/>
        <w:jc w:val="both"/>
        <w:rPr>
          <w:rFonts w:ascii="Cambria" w:hAnsi="Cambria" w:cs="Cambria"/>
          <w:sz w:val="24"/>
        </w:rPr>
      </w:pPr>
    </w:p>
    <w:p w:rsidR="00C656ED" w:rsidRDefault="00C656ED">
      <w:pPr>
        <w:pStyle w:val="Standard"/>
        <w:jc w:val="both"/>
        <w:rPr>
          <w:rFonts w:ascii="Cambria" w:hAnsi="Cambria" w:cs="Cambria"/>
          <w:sz w:val="24"/>
        </w:rPr>
      </w:pPr>
    </w:p>
    <w:p w:rsidR="00C656ED" w:rsidRDefault="00C656ED">
      <w:pPr>
        <w:pStyle w:val="Standard"/>
        <w:jc w:val="both"/>
        <w:rPr>
          <w:rFonts w:ascii="Cambria" w:hAnsi="Cambria" w:cs="Cambria"/>
          <w:sz w:val="24"/>
        </w:rPr>
      </w:pPr>
    </w:p>
    <w:p w:rsidR="00C656ED" w:rsidRDefault="001372A4">
      <w:pPr>
        <w:pStyle w:val="Standard"/>
        <w:jc w:val="both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 xml:space="preserve"> </w:t>
      </w:r>
    </w:p>
    <w:p w:rsidR="00C656ED" w:rsidRDefault="001372A4">
      <w:pPr>
        <w:pStyle w:val="Standard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 xml:space="preserve">Глава Хасаут-Греческого </w:t>
      </w:r>
      <w:r>
        <w:rPr>
          <w:rFonts w:ascii="Cambria" w:hAnsi="Cambria" w:cs="Cambria"/>
          <w:sz w:val="24"/>
        </w:rPr>
        <w:t xml:space="preserve">                                               Ш.А.Кипкеев</w:t>
      </w:r>
    </w:p>
    <w:p w:rsidR="00C656ED" w:rsidRDefault="001372A4">
      <w:pPr>
        <w:pStyle w:val="Standard"/>
        <w:rPr>
          <w:rFonts w:ascii="Cambria" w:hAnsi="Cambria" w:cs="Cambria"/>
          <w:sz w:val="24"/>
        </w:rPr>
      </w:pPr>
      <w:r>
        <w:rPr>
          <w:rFonts w:ascii="Cambria" w:hAnsi="Cambria" w:cs="Cambria"/>
          <w:sz w:val="24"/>
        </w:rPr>
        <w:t>Сельского поселения</w:t>
      </w:r>
    </w:p>
    <w:p w:rsidR="00C656ED" w:rsidRDefault="00C656ED">
      <w:pPr>
        <w:pStyle w:val="Standard"/>
        <w:rPr>
          <w:rFonts w:ascii="Cambria" w:hAnsi="Cambria" w:cs="Cambria"/>
          <w:sz w:val="24"/>
        </w:rPr>
      </w:pPr>
    </w:p>
    <w:p w:rsidR="00C656ED" w:rsidRDefault="001372A4">
      <w:pPr>
        <w:pStyle w:val="Standard"/>
        <w:rPr>
          <w:rFonts w:ascii="Cambria" w:hAnsi="Cambria" w:cs="Cambria"/>
          <w:sz w:val="20"/>
        </w:rPr>
      </w:pPr>
      <w:r>
        <w:rPr>
          <w:rFonts w:ascii="Cambria" w:hAnsi="Cambria" w:cs="Cambria"/>
          <w:sz w:val="20"/>
        </w:rPr>
        <w:t>исп. Р.И.Халджиева</w:t>
      </w:r>
    </w:p>
    <w:p w:rsidR="00C656ED" w:rsidRDefault="001372A4">
      <w:pPr>
        <w:pStyle w:val="Standard"/>
      </w:pPr>
      <w:r>
        <w:rPr>
          <w:rFonts w:ascii="Cambria" w:hAnsi="Cambria" w:cs="Cambria"/>
          <w:sz w:val="20"/>
        </w:rPr>
        <w:t>Тел. 2-61-42</w:t>
      </w:r>
      <w:r>
        <w:rPr>
          <w:rFonts w:ascii="Cambria" w:hAnsi="Cambria" w:cs="Cambria"/>
        </w:rPr>
        <w:t xml:space="preserve">                                                       </w:t>
      </w:r>
    </w:p>
    <w:sectPr w:rsidR="00C656ED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2A4" w:rsidRDefault="001372A4">
      <w:r>
        <w:separator/>
      </w:r>
    </w:p>
  </w:endnote>
  <w:endnote w:type="continuationSeparator" w:id="0">
    <w:p w:rsidR="001372A4" w:rsidRDefault="0013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2A4" w:rsidRDefault="001372A4">
      <w:r>
        <w:rPr>
          <w:color w:val="000000"/>
        </w:rPr>
        <w:separator/>
      </w:r>
    </w:p>
  </w:footnote>
  <w:footnote w:type="continuationSeparator" w:id="0">
    <w:p w:rsidR="001372A4" w:rsidRDefault="00137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656ED"/>
    <w:rsid w:val="001372A4"/>
    <w:rsid w:val="004B6EBF"/>
    <w:rsid w:val="00C6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33A78-5DC4-484E-BB02-684E87DF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alloonTextChar">
    <w:name w:val="Balloon Text Char"/>
    <w:basedOn w:val="a0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2</cp:revision>
  <cp:lastPrinted>2019-12-17T09:52:00Z</cp:lastPrinted>
  <dcterms:created xsi:type="dcterms:W3CDTF">2022-01-22T13:54:00Z</dcterms:created>
  <dcterms:modified xsi:type="dcterms:W3CDTF">2022-01-22T13:54:00Z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